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FD2F1A" w:rsidRDefault="006A2D1C" w:rsidP="006A2D1C">
      <w:pPr>
        <w:spacing w:before="120"/>
        <w:jc w:val="center"/>
        <w:rPr>
          <w:rFonts w:cs="Times New Roman"/>
          <w:spacing w:val="20"/>
        </w:rPr>
      </w:pPr>
      <w:proofErr w:type="spellStart"/>
      <w:r w:rsidRPr="00FD2F1A">
        <w:rPr>
          <w:rFonts w:cs="Times New Roman"/>
          <w:spacing w:val="20"/>
        </w:rPr>
        <w:t>Reģ</w:t>
      </w:r>
      <w:proofErr w:type="spellEnd"/>
      <w:r w:rsidRPr="00FD2F1A">
        <w:rPr>
          <w:rFonts w:cs="Times New Roman"/>
          <w:spacing w:val="20"/>
        </w:rPr>
        <w:t>. Nr. 90000054572</w:t>
      </w:r>
    </w:p>
    <w:p w:rsidR="006A2D1C" w:rsidRPr="00FD2F1A" w:rsidRDefault="006A2D1C" w:rsidP="006A2D1C">
      <w:pPr>
        <w:pStyle w:val="Galvene"/>
        <w:tabs>
          <w:tab w:val="left" w:pos="720"/>
        </w:tabs>
        <w:jc w:val="center"/>
        <w:rPr>
          <w:rFonts w:ascii="Times New Roman" w:hAnsi="Times New Roman" w:cs="Times New Roman"/>
          <w:spacing w:val="20"/>
        </w:rPr>
      </w:pPr>
      <w:r w:rsidRPr="00FD2F1A">
        <w:rPr>
          <w:rFonts w:ascii="Times New Roman" w:hAnsi="Times New Roman" w:cs="Times New Roman"/>
          <w:spacing w:val="20"/>
        </w:rPr>
        <w:t>Saieta laukums 1, Madona, Madonas novads, LV-4801</w:t>
      </w:r>
    </w:p>
    <w:p w:rsidR="006A2D1C" w:rsidRPr="00FD2F1A" w:rsidRDefault="006A2D1C" w:rsidP="006A2D1C">
      <w:pPr>
        <w:pStyle w:val="Galvene"/>
        <w:tabs>
          <w:tab w:val="left" w:pos="720"/>
        </w:tabs>
        <w:jc w:val="center"/>
        <w:rPr>
          <w:rFonts w:ascii="Times New Roman" w:hAnsi="Times New Roman" w:cs="Times New Roman"/>
        </w:rPr>
      </w:pPr>
      <w:r w:rsidRPr="00FD2F1A">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FD2F1A" w:rsidRDefault="00FD2F1A"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FD2F1A">
        <w:rPr>
          <w:rFonts w:ascii="Times New Roman" w:hAnsi="Times New Roman" w:cs="Times New Roman"/>
          <w:b/>
          <w:color w:val="auto"/>
        </w:rPr>
        <w:t>17.gada 28.decembrī</w:t>
      </w:r>
      <w:r w:rsidR="00FD2F1A">
        <w:rPr>
          <w:rFonts w:ascii="Times New Roman" w:hAnsi="Times New Roman" w:cs="Times New Roman"/>
          <w:b/>
          <w:color w:val="auto"/>
        </w:rPr>
        <w:tab/>
      </w:r>
      <w:r w:rsidR="00FD2F1A">
        <w:rPr>
          <w:rFonts w:ascii="Times New Roman" w:hAnsi="Times New Roman" w:cs="Times New Roman"/>
          <w:b/>
          <w:color w:val="auto"/>
        </w:rPr>
        <w:tab/>
      </w:r>
      <w:r w:rsidR="00FD2F1A">
        <w:rPr>
          <w:rFonts w:ascii="Times New Roman" w:hAnsi="Times New Roman" w:cs="Times New Roman"/>
          <w:b/>
          <w:color w:val="auto"/>
        </w:rPr>
        <w:tab/>
      </w:r>
      <w:r w:rsidR="00FD2F1A">
        <w:rPr>
          <w:rFonts w:ascii="Times New Roman" w:hAnsi="Times New Roman" w:cs="Times New Roman"/>
          <w:b/>
          <w:color w:val="auto"/>
        </w:rPr>
        <w:tab/>
      </w:r>
      <w:r w:rsidR="00FD2F1A">
        <w:rPr>
          <w:rFonts w:ascii="Times New Roman" w:hAnsi="Times New Roman" w:cs="Times New Roman"/>
          <w:b/>
          <w:color w:val="auto"/>
        </w:rPr>
        <w:tab/>
      </w:r>
      <w:r w:rsidR="00FD2F1A">
        <w:rPr>
          <w:rFonts w:ascii="Times New Roman" w:hAnsi="Times New Roman" w:cs="Times New Roman"/>
          <w:b/>
          <w:color w:val="auto"/>
        </w:rPr>
        <w:tab/>
      </w:r>
      <w:r w:rsidR="007634CF">
        <w:rPr>
          <w:rFonts w:ascii="Times New Roman" w:hAnsi="Times New Roman" w:cs="Times New Roman"/>
          <w:b/>
          <w:color w:val="auto"/>
        </w:rPr>
        <w:t>Nr.725</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7634CF">
        <w:rPr>
          <w:rFonts w:ascii="Times New Roman" w:hAnsi="Times New Roman" w:cs="Times New Roman"/>
          <w:color w:val="auto"/>
        </w:rPr>
        <w:t>(protokols Nr.27, 5</w:t>
      </w:r>
      <w:r w:rsidRPr="00534EEF">
        <w:rPr>
          <w:rFonts w:ascii="Times New Roman" w:hAnsi="Times New Roman" w:cs="Times New Roman"/>
          <w:color w:val="auto"/>
        </w:rPr>
        <w:t>. p.)</w:t>
      </w:r>
    </w:p>
    <w:p w:rsidR="006A2D1C" w:rsidRPr="006752D9" w:rsidRDefault="006A2D1C" w:rsidP="006A2D1C">
      <w:pPr>
        <w:rPr>
          <w:lang w:bidi="ar-SA"/>
        </w:rPr>
      </w:pPr>
    </w:p>
    <w:p w:rsidR="007634CF" w:rsidRPr="007634CF" w:rsidRDefault="007634CF" w:rsidP="007634CF">
      <w:pPr>
        <w:keepNext/>
        <w:outlineLvl w:val="0"/>
        <w:rPr>
          <w:rFonts w:cs="Times New Roman"/>
          <w:b/>
          <w:iCs/>
          <w:lang w:bidi="ar-SA"/>
        </w:rPr>
      </w:pPr>
      <w:r w:rsidRPr="007634CF">
        <w:rPr>
          <w:rFonts w:cs="Times New Roman"/>
          <w:b/>
          <w:iCs/>
        </w:rPr>
        <w:t>Par izmaiņām Barkavas pagasta pārvaldes un iestāžu amata vienību sarakstā</w:t>
      </w:r>
    </w:p>
    <w:p w:rsidR="007634CF" w:rsidRDefault="007634CF" w:rsidP="007634CF">
      <w:pPr>
        <w:pStyle w:val="naispant"/>
        <w:spacing w:before="0" w:beforeAutospacing="0" w:after="0" w:afterAutospacing="0"/>
        <w:ind w:right="27" w:firstLine="720"/>
        <w:jc w:val="both"/>
      </w:pPr>
      <w:r>
        <w:t> </w:t>
      </w:r>
    </w:p>
    <w:p w:rsidR="007634CF" w:rsidRDefault="007634CF" w:rsidP="007634CF">
      <w:pPr>
        <w:pStyle w:val="naispant"/>
        <w:spacing w:before="0" w:beforeAutospacing="0" w:after="0" w:afterAutospacing="0"/>
        <w:ind w:firstLine="720"/>
        <w:jc w:val="both"/>
      </w:pPr>
      <w:r>
        <w:t xml:space="preserve">“Jaunatnes likuma” 5.panta 2.punkta 2.apakšpunktā minēts “Pašvaldība, izveidojot institucionālu sistēmu darbam ar jaunatni, ir tiesīga: pieņemt darbā jaunatnes lietu speciālistu — personu, kas plāno, veic un koordinē darbu ar jaunatni”. Tā kā Barkavas pagasta pārvaldē kopš 2016. gada septembra Barkavas kultūras namā ar biedrības “Mēs – Barkavas pagastam” atbalstu ir izveidota un darbojas bērnu un jauniešu istaba un Madonas novada Jaunatnes politikas attīstības plānā 2018. – 2024.gadam ir paredzēts izveidot jaunatnes darbinieku amata vietas visās novada pagasta pārvaldēs,  Barkavas pagasta pārvalde plāno izveidot jaunatnes darbinieka amata vienību, tāpēc nepieciešams veikt izmaiņas esošajā “Barkavas pagasta pārvaldes un iestāžu amata vienību sarakstā” (apstiprināts ar Madonas novada pašvaldības domes 30.11.2017. lēmumu Nr. 702 (protokols Nr.25, 69.p)  </w:t>
      </w:r>
    </w:p>
    <w:p w:rsidR="007634CF" w:rsidRDefault="007634CF" w:rsidP="007634CF">
      <w:pPr>
        <w:ind w:firstLine="720"/>
        <w:jc w:val="both"/>
        <w:rPr>
          <w:rFonts w:cs="Times New Roman"/>
        </w:rPr>
      </w:pPr>
      <w:r>
        <w:rPr>
          <w:rFonts w:cs="Times New Roman"/>
        </w:rPr>
        <w:t xml:space="preserve">Noklausījusies Mārtiņa Tomiņa sniegto informāciju, ņemot vērā 14.12.2017. Izglītības un jaunatnes lietu komitejas atzinumu, 19.12.2017.  Finanšu un attīstības komitejas atzinumu, </w:t>
      </w:r>
      <w:r>
        <w:rPr>
          <w:rFonts w:cs="Times New Roman"/>
          <w:b/>
        </w:rPr>
        <w:t>atklāti balsojot</w:t>
      </w:r>
      <w:r w:rsidR="00254B0B">
        <w:rPr>
          <w:rFonts w:cs="Times New Roman"/>
        </w:rPr>
        <w:t>: PAR – 15 (</w:t>
      </w:r>
      <w:r>
        <w:rPr>
          <w:rFonts w:cs="Times New Roman"/>
        </w:rPr>
        <w:t xml:space="preserve">Agris </w:t>
      </w:r>
      <w:proofErr w:type="spellStart"/>
      <w:r>
        <w:rPr>
          <w:rFonts w:cs="Times New Roman"/>
        </w:rPr>
        <w:t>Lungevičs</w:t>
      </w:r>
      <w:proofErr w:type="spellEnd"/>
      <w:r>
        <w:rPr>
          <w:rFonts w:cs="Times New Roman"/>
        </w:rPr>
        <w:t>, Zigfrīds Gora,  Ivars Miķelsons, Artūrs Čačka, An</w:t>
      </w:r>
      <w:r w:rsidR="00956979">
        <w:rPr>
          <w:rFonts w:cs="Times New Roman"/>
        </w:rPr>
        <w:t xml:space="preserve">tra </w:t>
      </w:r>
      <w:proofErr w:type="spellStart"/>
      <w:r w:rsidR="00956979">
        <w:rPr>
          <w:rFonts w:cs="Times New Roman"/>
        </w:rPr>
        <w:t>Gotlaufa</w:t>
      </w:r>
      <w:proofErr w:type="spellEnd"/>
      <w:r w:rsidR="00956979">
        <w:rPr>
          <w:rFonts w:cs="Times New Roman"/>
        </w:rPr>
        <w:t xml:space="preserve">, </w:t>
      </w:r>
      <w:bookmarkStart w:id="0" w:name="_GoBack"/>
      <w:bookmarkEnd w:id="0"/>
      <w:r w:rsidR="00C919B7">
        <w:rPr>
          <w:rFonts w:cs="Times New Roman"/>
        </w:rPr>
        <w:t xml:space="preserve">Artūrs </w:t>
      </w:r>
      <w:proofErr w:type="spellStart"/>
      <w:r w:rsidR="00C919B7">
        <w:rPr>
          <w:rFonts w:cs="Times New Roman"/>
        </w:rPr>
        <w:t>Grandāns</w:t>
      </w:r>
      <w:proofErr w:type="spellEnd"/>
      <w:r w:rsidR="00C919B7">
        <w:rPr>
          <w:rFonts w:cs="Times New Roman"/>
        </w:rPr>
        <w:t xml:space="preserve">, </w:t>
      </w:r>
      <w:r>
        <w:rPr>
          <w:rFonts w:cs="Times New Roman"/>
        </w:rPr>
        <w:t>G</w:t>
      </w:r>
      <w:r w:rsidR="00254B0B">
        <w:rPr>
          <w:rFonts w:cs="Times New Roman"/>
        </w:rPr>
        <w:t xml:space="preserve">unārs Ikaunieks, Valda Kļaviņa, </w:t>
      </w:r>
      <w:r>
        <w:rPr>
          <w:rFonts w:cs="Times New Roman"/>
        </w:rPr>
        <w:t>Valentīns Rakstiņš,  A</w:t>
      </w:r>
      <w:r w:rsidR="00C919B7">
        <w:rPr>
          <w:rFonts w:cs="Times New Roman"/>
        </w:rPr>
        <w:t xml:space="preserve">ndris Sakne, Rihards Saulītis, </w:t>
      </w:r>
      <w:r>
        <w:rPr>
          <w:rFonts w:cs="Times New Roman"/>
        </w:rPr>
        <w:t xml:space="preserve">Inese Strode, Aleksandrs </w:t>
      </w:r>
      <w:proofErr w:type="spellStart"/>
      <w:r>
        <w:rPr>
          <w:rFonts w:cs="Times New Roman"/>
        </w:rPr>
        <w:t>Šrubs</w:t>
      </w:r>
      <w:proofErr w:type="spellEnd"/>
      <w:r>
        <w:rPr>
          <w:rFonts w:cs="Times New Roman"/>
        </w:rPr>
        <w:t xml:space="preserve">, Gatis </w:t>
      </w:r>
      <w:proofErr w:type="spellStart"/>
      <w:r>
        <w:rPr>
          <w:rFonts w:cs="Times New Roman"/>
        </w:rPr>
        <w:t>Tei</w:t>
      </w:r>
      <w:r w:rsidR="00FD2F1A">
        <w:rPr>
          <w:rFonts w:cs="Times New Roman"/>
        </w:rPr>
        <w:t>lis</w:t>
      </w:r>
      <w:proofErr w:type="spellEnd"/>
      <w:r w:rsidR="00FD2F1A">
        <w:rPr>
          <w:rFonts w:cs="Times New Roman"/>
        </w:rPr>
        <w:t xml:space="preserve">, Kaspars </w:t>
      </w:r>
      <w:proofErr w:type="spellStart"/>
      <w:r w:rsidR="00FD2F1A">
        <w:rPr>
          <w:rFonts w:cs="Times New Roman"/>
        </w:rPr>
        <w:t>Udrass</w:t>
      </w:r>
      <w:proofErr w:type="spellEnd"/>
      <w:r w:rsidR="00FD2F1A">
        <w:rPr>
          <w:rFonts w:cs="Times New Roman"/>
        </w:rPr>
        <w:t>), PRET - NAV, ATTURAS - NAV</w:t>
      </w:r>
      <w:r>
        <w:rPr>
          <w:rFonts w:cs="Times New Roman"/>
        </w:rPr>
        <w:t xml:space="preserve">, Madonas novada pašvaldības dome </w:t>
      </w:r>
      <w:r>
        <w:rPr>
          <w:rFonts w:cs="Times New Roman"/>
          <w:b/>
        </w:rPr>
        <w:t>NOLEMJ</w:t>
      </w:r>
      <w:r>
        <w:rPr>
          <w:rFonts w:cs="Times New Roman"/>
        </w:rPr>
        <w:t xml:space="preserve">:  </w:t>
      </w:r>
    </w:p>
    <w:p w:rsidR="007634CF" w:rsidRDefault="007634CF" w:rsidP="007634CF">
      <w:pPr>
        <w:ind w:firstLine="720"/>
        <w:jc w:val="both"/>
        <w:rPr>
          <w:rFonts w:cs="Times New Roman"/>
        </w:rPr>
      </w:pPr>
    </w:p>
    <w:p w:rsidR="007634CF" w:rsidRDefault="007634CF" w:rsidP="007634CF">
      <w:pPr>
        <w:pStyle w:val="Sarakstarindkopa"/>
        <w:numPr>
          <w:ilvl w:val="0"/>
          <w:numId w:val="3"/>
        </w:numPr>
        <w:ind w:firstLine="720"/>
        <w:rPr>
          <w:szCs w:val="24"/>
          <w:lang w:val="lv-LV"/>
        </w:rPr>
      </w:pPr>
      <w:r>
        <w:rPr>
          <w:szCs w:val="24"/>
          <w:lang w:val="lv-LV"/>
        </w:rPr>
        <w:t>Veikt izmaiņas “Barkavas pagasta pārvaldes un iestāžu amata vienību sarakstā” (apstiprināts ar Madonas novada pašvaldības domes 30.11.2017. lēmumu Nr</w:t>
      </w:r>
      <w:r w:rsidR="0054155E">
        <w:rPr>
          <w:szCs w:val="24"/>
          <w:lang w:val="lv-LV"/>
        </w:rPr>
        <w:t xml:space="preserve">. </w:t>
      </w:r>
      <w:r>
        <w:rPr>
          <w:szCs w:val="24"/>
          <w:lang w:val="lv-LV"/>
        </w:rPr>
        <w:t>702 (protokols Nr.25, 69.p)   </w:t>
      </w:r>
    </w:p>
    <w:p w:rsidR="007634CF" w:rsidRPr="00AE623B" w:rsidRDefault="007634CF" w:rsidP="00AE623B">
      <w:pPr>
        <w:pStyle w:val="naispant"/>
        <w:numPr>
          <w:ilvl w:val="1"/>
          <w:numId w:val="3"/>
        </w:numPr>
        <w:spacing w:before="0" w:beforeAutospacing="0" w:after="0" w:afterAutospacing="0"/>
        <w:ind w:right="27"/>
        <w:jc w:val="both"/>
        <w:rPr>
          <w:rFonts w:eastAsiaTheme="minorHAnsi"/>
          <w:color w:val="000000"/>
        </w:rPr>
      </w:pPr>
      <w:r>
        <w:t>Izveidot jaunu nodaļu iekļaujot tajā jaunu amatu vienību sākot ar 2018.gada 1.janvāri: </w:t>
      </w:r>
    </w:p>
    <w:tbl>
      <w:tblPr>
        <w:tblW w:w="5000" w:type="pct"/>
        <w:tblLayout w:type="fixed"/>
        <w:tblCellMar>
          <w:left w:w="0" w:type="dxa"/>
          <w:right w:w="0" w:type="dxa"/>
        </w:tblCellMar>
        <w:tblLook w:val="04A0" w:firstRow="1" w:lastRow="0" w:firstColumn="1" w:lastColumn="0" w:noHBand="0" w:noVBand="1"/>
      </w:tblPr>
      <w:tblGrid>
        <w:gridCol w:w="841"/>
        <w:gridCol w:w="1416"/>
        <w:gridCol w:w="1293"/>
        <w:gridCol w:w="1369"/>
        <w:gridCol w:w="1450"/>
        <w:gridCol w:w="1419"/>
        <w:gridCol w:w="1264"/>
      </w:tblGrid>
      <w:tr w:rsidR="0054155E" w:rsidTr="00006DF4">
        <w:trPr>
          <w:trHeight w:val="315"/>
        </w:trPr>
        <w:tc>
          <w:tcPr>
            <w:tcW w:w="5000" w:type="pct"/>
            <w:gridSpan w:val="7"/>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155E" w:rsidRDefault="0054155E">
            <w:pPr>
              <w:jc w:val="center"/>
              <w:rPr>
                <w:rFonts w:cs="Times New Roman"/>
                <w:b/>
                <w:bCs/>
              </w:rPr>
            </w:pPr>
            <w:r>
              <w:rPr>
                <w:rFonts w:cs="Times New Roman"/>
                <w:b/>
                <w:bCs/>
              </w:rPr>
              <w:t>Darbs ar jaunatni</w:t>
            </w:r>
          </w:p>
        </w:tc>
      </w:tr>
      <w:tr w:rsidR="00006DF4" w:rsidTr="00006DF4">
        <w:trPr>
          <w:trHeight w:val="945"/>
        </w:trPr>
        <w:tc>
          <w:tcPr>
            <w:tcW w:w="4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proofErr w:type="spellStart"/>
            <w:r>
              <w:rPr>
                <w:rFonts w:cs="Times New Roman"/>
                <w:b/>
                <w:bCs/>
              </w:rPr>
              <w:t>Nr.p.k</w:t>
            </w:r>
            <w:proofErr w:type="spellEnd"/>
            <w:r>
              <w:rPr>
                <w:rFonts w:cs="Times New Roman"/>
                <w:b/>
                <w:bCs/>
              </w:rPr>
              <w:t>.</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Amata nosaukums</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Profesijas kods</w:t>
            </w: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Amatu vienību skaits</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Amatalgas likme EUR</w:t>
            </w:r>
          </w:p>
        </w:tc>
        <w:tc>
          <w:tcPr>
            <w:tcW w:w="784"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Mēneša algas fonds EUR</w:t>
            </w:r>
          </w:p>
        </w:tc>
        <w:tc>
          <w:tcPr>
            <w:tcW w:w="698" w:type="pct"/>
            <w:tcBorders>
              <w:top w:val="nil"/>
              <w:left w:val="nil"/>
              <w:bottom w:val="single" w:sz="8" w:space="0" w:color="auto"/>
              <w:right w:val="single" w:sz="8" w:space="0" w:color="auto"/>
            </w:tcBorders>
          </w:tcPr>
          <w:p w:rsidR="0054155E" w:rsidRDefault="0054155E">
            <w:pPr>
              <w:jc w:val="center"/>
              <w:rPr>
                <w:rFonts w:cs="Times New Roman"/>
                <w:b/>
                <w:bCs/>
              </w:rPr>
            </w:pPr>
            <w:r>
              <w:rPr>
                <w:rFonts w:cs="Times New Roman"/>
                <w:b/>
                <w:bCs/>
              </w:rPr>
              <w:t>Amata saime</w:t>
            </w:r>
          </w:p>
        </w:tc>
      </w:tr>
      <w:tr w:rsidR="00006DF4" w:rsidTr="00006DF4">
        <w:trPr>
          <w:trHeight w:val="315"/>
        </w:trPr>
        <w:tc>
          <w:tcPr>
            <w:tcW w:w="4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rPr>
              <w:t>1.</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rPr>
                <w:rFonts w:cs="Times New Roman"/>
              </w:rPr>
            </w:pPr>
            <w:r>
              <w:rPr>
                <w:rFonts w:cs="Times New Roman"/>
              </w:rPr>
              <w:t>Jaunatnes darbinieks</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rPr>
              <w:t>2422  57</w:t>
            </w: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rPr>
              <w:t>0.7</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rPr>
              <w:t>550</w:t>
            </w:r>
          </w:p>
        </w:tc>
        <w:tc>
          <w:tcPr>
            <w:tcW w:w="784"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rPr>
              <w:t>385</w:t>
            </w:r>
          </w:p>
        </w:tc>
        <w:tc>
          <w:tcPr>
            <w:tcW w:w="698" w:type="pct"/>
            <w:tcBorders>
              <w:top w:val="nil"/>
              <w:left w:val="nil"/>
              <w:bottom w:val="single" w:sz="8" w:space="0" w:color="auto"/>
              <w:right w:val="single" w:sz="8" w:space="0" w:color="auto"/>
            </w:tcBorders>
          </w:tcPr>
          <w:p w:rsidR="0054155E" w:rsidRDefault="0054155E">
            <w:pPr>
              <w:jc w:val="center"/>
              <w:rPr>
                <w:rFonts w:cs="Times New Roman"/>
              </w:rPr>
            </w:pPr>
            <w:r>
              <w:rPr>
                <w:rFonts w:cs="Times New Roman"/>
              </w:rPr>
              <w:t>33 (radošie darbi, IC</w:t>
            </w:r>
            <w:r w:rsidR="00006DF4">
              <w:rPr>
                <w:rFonts w:cs="Times New Roman"/>
              </w:rPr>
              <w:t>)</w:t>
            </w:r>
          </w:p>
        </w:tc>
      </w:tr>
      <w:tr w:rsidR="00006DF4" w:rsidTr="00006DF4">
        <w:trPr>
          <w:trHeight w:val="315"/>
        </w:trPr>
        <w:tc>
          <w:tcPr>
            <w:tcW w:w="4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 </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rPr>
                <w:rFonts w:cs="Times New Roman"/>
              </w:rPr>
            </w:pPr>
            <w:r>
              <w:rPr>
                <w:rFonts w:cs="Times New Roman"/>
                <w:b/>
                <w:bCs/>
              </w:rPr>
              <w:t>KOPĀ</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 </w:t>
            </w: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0.7</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 </w:t>
            </w:r>
          </w:p>
        </w:tc>
        <w:tc>
          <w:tcPr>
            <w:tcW w:w="784" w:type="pct"/>
            <w:tcBorders>
              <w:top w:val="nil"/>
              <w:left w:val="nil"/>
              <w:bottom w:val="single" w:sz="8" w:space="0" w:color="auto"/>
              <w:right w:val="single" w:sz="8" w:space="0" w:color="auto"/>
            </w:tcBorders>
            <w:tcMar>
              <w:top w:w="0" w:type="dxa"/>
              <w:left w:w="108" w:type="dxa"/>
              <w:bottom w:w="0" w:type="dxa"/>
              <w:right w:w="108" w:type="dxa"/>
            </w:tcMar>
            <w:hideMark/>
          </w:tcPr>
          <w:p w:rsidR="0054155E" w:rsidRDefault="0054155E">
            <w:pPr>
              <w:jc w:val="center"/>
              <w:rPr>
                <w:rFonts w:cs="Times New Roman"/>
              </w:rPr>
            </w:pPr>
            <w:r>
              <w:rPr>
                <w:rFonts w:cs="Times New Roman"/>
                <w:b/>
                <w:bCs/>
              </w:rPr>
              <w:t>385</w:t>
            </w:r>
          </w:p>
        </w:tc>
        <w:tc>
          <w:tcPr>
            <w:tcW w:w="698" w:type="pct"/>
            <w:tcBorders>
              <w:top w:val="nil"/>
              <w:left w:val="nil"/>
              <w:bottom w:val="single" w:sz="8" w:space="0" w:color="auto"/>
              <w:right w:val="single" w:sz="8" w:space="0" w:color="auto"/>
            </w:tcBorders>
          </w:tcPr>
          <w:p w:rsidR="0054155E" w:rsidRDefault="0054155E">
            <w:pPr>
              <w:jc w:val="center"/>
              <w:rPr>
                <w:rFonts w:cs="Times New Roman"/>
                <w:b/>
                <w:bCs/>
              </w:rPr>
            </w:pPr>
          </w:p>
        </w:tc>
      </w:tr>
    </w:tbl>
    <w:p w:rsidR="007634CF" w:rsidRDefault="007634CF" w:rsidP="007634CF">
      <w:pPr>
        <w:ind w:firstLine="720"/>
        <w:jc w:val="both"/>
        <w:rPr>
          <w:rFonts w:cs="Times New Roman"/>
          <w:color w:val="000000"/>
          <w:sz w:val="22"/>
          <w:szCs w:val="22"/>
          <w:lang w:eastAsia="en-US"/>
        </w:rPr>
      </w:pPr>
      <w:r>
        <w:rPr>
          <w:rFonts w:cs="Times New Roman"/>
        </w:rPr>
        <w:t> </w:t>
      </w:r>
    </w:p>
    <w:p w:rsidR="006A2D1C" w:rsidRDefault="006A2D1C" w:rsidP="006A2D1C">
      <w:pPr>
        <w:rPr>
          <w:sz w:val="22"/>
          <w:szCs w:val="22"/>
        </w:rPr>
      </w:pPr>
    </w:p>
    <w:p w:rsidR="00EC357F" w:rsidRPr="006752D9" w:rsidRDefault="00EC357F"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CE8" w:rsidRDefault="00AD4CE8">
      <w:r>
        <w:separator/>
      </w:r>
    </w:p>
  </w:endnote>
  <w:endnote w:type="continuationSeparator" w:id="0">
    <w:p w:rsidR="00AD4CE8" w:rsidRDefault="00AD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AD4CE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4155E">
      <w:rPr>
        <w:rStyle w:val="Lappusesnumurs"/>
        <w:noProof/>
      </w:rPr>
      <w:t>2</w:t>
    </w:r>
    <w:r>
      <w:rPr>
        <w:rStyle w:val="Lappusesnumurs"/>
      </w:rPr>
      <w:fldChar w:fldCharType="end"/>
    </w:r>
  </w:p>
  <w:p w:rsidR="009703AD" w:rsidRDefault="00AD4CE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CE8" w:rsidRDefault="00AD4CE8">
      <w:r>
        <w:separator/>
      </w:r>
    </w:p>
  </w:footnote>
  <w:footnote w:type="continuationSeparator" w:id="0">
    <w:p w:rsidR="00AD4CE8" w:rsidRDefault="00AD4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06DF4"/>
    <w:rsid w:val="000A2CB7"/>
    <w:rsid w:val="0024438F"/>
    <w:rsid w:val="00254B0B"/>
    <w:rsid w:val="002E76E5"/>
    <w:rsid w:val="00534EEF"/>
    <w:rsid w:val="0054155E"/>
    <w:rsid w:val="006A2D1C"/>
    <w:rsid w:val="007634CF"/>
    <w:rsid w:val="007C3D3B"/>
    <w:rsid w:val="00812357"/>
    <w:rsid w:val="00956979"/>
    <w:rsid w:val="00AD4CE8"/>
    <w:rsid w:val="00AE623B"/>
    <w:rsid w:val="00B501F6"/>
    <w:rsid w:val="00B87557"/>
    <w:rsid w:val="00C919B7"/>
    <w:rsid w:val="00D5469F"/>
    <w:rsid w:val="00D92CF7"/>
    <w:rsid w:val="00EC357F"/>
    <w:rsid w:val="00F9411D"/>
    <w:rsid w:val="00FD2F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semiHidden/>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1497</Words>
  <Characters>854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12</cp:revision>
  <dcterms:created xsi:type="dcterms:W3CDTF">2017-12-28T15:38:00Z</dcterms:created>
  <dcterms:modified xsi:type="dcterms:W3CDTF">2017-12-29T14:39:00Z</dcterms:modified>
</cp:coreProperties>
</file>